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/>
        <w:jc w:val="center"/>
        <w:rPr>
          <w:sz w:val="28"/>
        </w:rPr>
      </w:pPr>
      <w:r>
        <w:rPr>
          <w:b w:val="1"/>
          <w:sz w:val="32"/>
        </w:rPr>
        <w:t>КЕМЕРОВСКАЯ ОБЛАСТЬ - КУЗБАСС</w:t>
      </w:r>
    </w:p>
    <w:p w14:paraId="04000000"/>
    <w:p w14:paraId="05000000">
      <w:pPr>
        <w:pStyle w:val="Style_2"/>
        <w:spacing w:line="360" w:lineRule="auto"/>
        <w:ind/>
        <w:rPr>
          <w:sz w:val="28"/>
        </w:rPr>
      </w:pPr>
      <w:r>
        <w:rPr>
          <w:sz w:val="28"/>
        </w:rPr>
        <w:t xml:space="preserve">АДМИНИСТРАЦИЯ </w:t>
      </w:r>
    </w:p>
    <w:p w14:paraId="06000000">
      <w:pPr>
        <w:pStyle w:val="Style_2"/>
        <w:spacing w:line="360" w:lineRule="auto"/>
        <w:ind/>
        <w:rPr>
          <w:sz w:val="28"/>
        </w:rPr>
      </w:pPr>
      <w:r>
        <w:rPr>
          <w:sz w:val="28"/>
        </w:rPr>
        <w:t xml:space="preserve">ПРОКОПЬЕВСКОГО МУНИЦИПАЛЬНОГО </w:t>
      </w:r>
      <w:r>
        <w:rPr>
          <w:sz w:val="28"/>
        </w:rPr>
        <w:t>ОКРУГА</w:t>
      </w:r>
    </w:p>
    <w:p w14:paraId="07000000">
      <w:pPr>
        <w:pStyle w:val="Style_3"/>
        <w:spacing w:line="360" w:lineRule="auto"/>
        <w:ind/>
        <w:rPr>
          <w:sz w:val="40"/>
        </w:rPr>
      </w:pPr>
      <w:r>
        <w:rPr>
          <w:sz w:val="40"/>
        </w:rPr>
        <w:t>ПОСТАНОВЛЕНИЕ</w:t>
      </w:r>
    </w:p>
    <w:p w14:paraId="08000000">
      <w:pPr>
        <w:ind/>
        <w:jc w:val="both"/>
        <w:rPr>
          <w:sz w:val="14"/>
        </w:rPr>
      </w:pPr>
    </w:p>
    <w:p w14:paraId="09000000">
      <w:pPr>
        <w:ind/>
        <w:jc w:val="both"/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 xml:space="preserve"> 06.04.2026 </w:t>
      </w:r>
      <w:r>
        <w:rPr>
          <w:sz w:val="28"/>
        </w:rPr>
        <w:t>№ 68</w:t>
      </w:r>
      <w:r>
        <w:rPr>
          <w:sz w:val="28"/>
        </w:rPr>
        <w:t>-п</w:t>
      </w:r>
    </w:p>
    <w:p w14:paraId="0B000000">
      <w:pPr>
        <w:ind/>
        <w:jc w:val="both"/>
        <w:rPr>
          <w:sz w:val="28"/>
        </w:rPr>
      </w:pPr>
    </w:p>
    <w:p w14:paraId="0C000000">
      <w:pPr>
        <w:ind/>
        <w:jc w:val="both"/>
        <w:rPr>
          <w:sz w:val="28"/>
        </w:rPr>
      </w:pPr>
      <w:r>
        <w:rPr>
          <w:sz w:val="28"/>
        </w:rPr>
        <w:t>г. Прокопьевск</w:t>
      </w:r>
    </w:p>
    <w:p w14:paraId="0D000000">
      <w:pPr>
        <w:ind/>
        <w:jc w:val="both"/>
        <w:rPr>
          <w:sz w:val="28"/>
        </w:rPr>
      </w:pPr>
    </w:p>
    <w:p w14:paraId="0E000000">
      <w:pPr>
        <w:pStyle w:val="Style_4"/>
        <w:rPr>
          <w:rFonts w:ascii="Tinos" w:hAnsi="Tinos"/>
          <w:b w:val="0"/>
          <w:sz w:val="28"/>
        </w:rPr>
      </w:pPr>
      <w:bookmarkStart w:id="1" w:name="sub_100"/>
      <w:r>
        <w:rPr>
          <w:rFonts w:ascii="Times New Roman" w:hAnsi="Times New Roman"/>
          <w:b w:val="0"/>
          <w:sz w:val="28"/>
        </w:rPr>
        <w:t>О внесении изменений в постановление</w:t>
      </w:r>
    </w:p>
    <w:p w14:paraId="0F000000">
      <w:pPr>
        <w:pStyle w:val="Style_4"/>
        <w:rPr>
          <w:rFonts w:ascii="Tinos" w:hAnsi="Tino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администрации Прокопьевского муниципального</w:t>
      </w:r>
    </w:p>
    <w:p w14:paraId="10000000">
      <w:pPr>
        <w:pStyle w:val="Style_4"/>
        <w:rPr>
          <w:rFonts w:ascii="Tinos" w:hAnsi="Tino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округа от 21.03.2024 № 33-п «</w:t>
      </w:r>
      <w:r>
        <w:rPr>
          <w:rFonts w:ascii="Times New Roman" w:hAnsi="Times New Roman"/>
          <w:b w:val="0"/>
          <w:sz w:val="28"/>
        </w:rPr>
        <w:t>Об утверждении перечня</w:t>
      </w:r>
    </w:p>
    <w:p w14:paraId="11000000">
      <w:pPr>
        <w:pStyle w:val="Style_4"/>
        <w:rPr>
          <w:rFonts w:ascii="Tinos" w:hAnsi="Tino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муниципальных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услуг </w:t>
      </w:r>
      <w:r>
        <w:rPr>
          <w:rFonts w:ascii="Times New Roman" w:hAnsi="Times New Roman"/>
          <w:b w:val="0"/>
          <w:sz w:val="28"/>
        </w:rPr>
        <w:t>Прокопь</w:t>
      </w:r>
      <w:r>
        <w:rPr>
          <w:rFonts w:ascii="Times New Roman" w:hAnsi="Times New Roman"/>
          <w:b w:val="0"/>
          <w:sz w:val="28"/>
        </w:rPr>
        <w:t>евского муниципального</w:t>
      </w:r>
    </w:p>
    <w:p w14:paraId="12000000">
      <w:pPr>
        <w:pStyle w:val="Style_4"/>
        <w:rPr>
          <w:rFonts w:ascii="Tinos" w:hAnsi="Tino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округа,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предоставление </w:t>
      </w:r>
      <w:r>
        <w:rPr>
          <w:rFonts w:ascii="Times New Roman" w:hAnsi="Times New Roman"/>
          <w:b w:val="0"/>
          <w:sz w:val="28"/>
        </w:rPr>
        <w:t>к</w:t>
      </w:r>
      <w:r>
        <w:rPr>
          <w:rFonts w:ascii="Times New Roman" w:hAnsi="Times New Roman"/>
          <w:b w:val="0"/>
          <w:sz w:val="28"/>
        </w:rPr>
        <w:t>оторых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организуется на базе</w:t>
      </w:r>
    </w:p>
    <w:p w14:paraId="13000000">
      <w:pPr>
        <w:pStyle w:val="Style_4"/>
        <w:rPr>
          <w:rFonts w:ascii="Tinos" w:hAnsi="Tino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уполномоченного </w:t>
      </w:r>
      <w:r>
        <w:rPr>
          <w:rFonts w:ascii="Times New Roman" w:hAnsi="Times New Roman"/>
          <w:b w:val="0"/>
          <w:sz w:val="28"/>
        </w:rPr>
        <w:t>многофункционального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центра</w:t>
      </w:r>
    </w:p>
    <w:p w14:paraId="14000000">
      <w:pPr>
        <w:pStyle w:val="Style_4"/>
        <w:rPr>
          <w:rFonts w:ascii="Tinos" w:hAnsi="Tino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Кузбасса </w:t>
      </w:r>
      <w:r>
        <w:rPr>
          <w:rFonts w:ascii="Times New Roman" w:hAnsi="Times New Roman"/>
          <w:b w:val="0"/>
          <w:sz w:val="28"/>
        </w:rPr>
        <w:t>«Отдел «Мои документы»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Прокопьевском</w:t>
      </w:r>
    </w:p>
    <w:p w14:paraId="15000000">
      <w:pPr>
        <w:pStyle w:val="Style_4"/>
        <w:rPr>
          <w:rFonts w:ascii="Tinos" w:hAnsi="Tinos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муниципальном округе»</w:t>
      </w:r>
    </w:p>
    <w:p w14:paraId="16000000">
      <w:pPr>
        <w:pStyle w:val="Style_2"/>
        <w:ind/>
        <w:jc w:val="left"/>
        <w:rPr>
          <w:b w:val="0"/>
          <w:sz w:val="28"/>
        </w:rPr>
      </w:pPr>
    </w:p>
    <w:p w14:paraId="17000000">
      <w:pPr>
        <w:pStyle w:val="Style_5"/>
      </w:pPr>
    </w:p>
    <w:p w14:paraId="18000000">
      <w:pPr>
        <w:pStyle w:val="Style_6"/>
        <w:ind w:firstLine="851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"consultantplus://offline/ref=67286F1DA81FCE8BDAFE011104F93216D27567502A7E66E3398657A741B27DCABD00C341597060740C585C593ABDDEC501CA38935CRBZ2B"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законом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</w:rPr>
        <w:t>,</w:t>
      </w:r>
    </w:p>
    <w:p w14:paraId="19000000">
      <w:pPr>
        <w:ind w:firstLine="539" w:left="0"/>
        <w:jc w:val="both"/>
        <w:rPr>
          <w:sz w:val="28"/>
        </w:rPr>
      </w:pPr>
    </w:p>
    <w:p w14:paraId="1A000000">
      <w:pPr>
        <w:ind w:firstLine="539" w:left="0"/>
        <w:jc w:val="both"/>
        <w:rPr>
          <w:sz w:val="28"/>
        </w:rPr>
      </w:pPr>
      <w:r>
        <w:rPr>
          <w:sz w:val="28"/>
        </w:rPr>
        <w:t>администрация Прокопьевского муниципального округа ПОСТАНОВЛЯЕТ:</w:t>
      </w:r>
    </w:p>
    <w:p w14:paraId="1B000000">
      <w:pPr>
        <w:ind w:firstLine="709" w:left="0"/>
        <w:jc w:val="both"/>
        <w:rPr>
          <w:sz w:val="28"/>
        </w:rPr>
      </w:pPr>
    </w:p>
    <w:p w14:paraId="1C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 Внести в постановление </w:t>
      </w:r>
      <w:r>
        <w:rPr>
          <w:sz w:val="28"/>
        </w:rPr>
        <w:t xml:space="preserve">администрации Прокопьевского муниципального округа от </w:t>
      </w:r>
      <w:r>
        <w:rPr>
          <w:rFonts w:ascii="Times New Roman" w:hAnsi="Times New Roman"/>
          <w:b w:val="0"/>
          <w:sz w:val="28"/>
        </w:rPr>
        <w:t xml:space="preserve">21.03.2024 </w:t>
      </w:r>
      <w:r>
        <w:rPr>
          <w:rFonts w:ascii="Times New Roman" w:hAnsi="Times New Roman"/>
          <w:b w:val="0"/>
          <w:sz w:val="28"/>
        </w:rPr>
        <w:t>№ 33-п</w:t>
      </w:r>
      <w:r>
        <w:rPr>
          <w:sz w:val="28"/>
        </w:rPr>
        <w:t xml:space="preserve"> «</w:t>
      </w:r>
      <w:r>
        <w:rPr>
          <w:rFonts w:ascii="Times New Roman" w:hAnsi="Times New Roman"/>
          <w:b w:val="0"/>
          <w:sz w:val="28"/>
        </w:rPr>
        <w:t xml:space="preserve">Об утверждении перечня </w:t>
      </w:r>
      <w:r>
        <w:rPr>
          <w:rFonts w:ascii="Times New Roman" w:hAnsi="Times New Roman"/>
          <w:b w:val="0"/>
          <w:sz w:val="28"/>
        </w:rPr>
        <w:t>муниципальных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услуг </w:t>
      </w:r>
      <w:r>
        <w:rPr>
          <w:rFonts w:ascii="Times New Roman" w:hAnsi="Times New Roman"/>
          <w:b w:val="0"/>
          <w:sz w:val="28"/>
        </w:rPr>
        <w:t>Прокопь</w:t>
      </w:r>
      <w:r>
        <w:rPr>
          <w:rFonts w:ascii="Times New Roman" w:hAnsi="Times New Roman"/>
          <w:b w:val="0"/>
          <w:sz w:val="28"/>
        </w:rPr>
        <w:t xml:space="preserve">евского муниципального </w:t>
      </w:r>
      <w:r>
        <w:rPr>
          <w:rFonts w:ascii="Times New Roman" w:hAnsi="Times New Roman"/>
          <w:b w:val="0"/>
          <w:sz w:val="28"/>
        </w:rPr>
        <w:t>округа,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предоставление </w:t>
      </w:r>
      <w:r>
        <w:rPr>
          <w:rFonts w:ascii="Times New Roman" w:hAnsi="Times New Roman"/>
          <w:b w:val="0"/>
          <w:sz w:val="28"/>
        </w:rPr>
        <w:t>к</w:t>
      </w:r>
      <w:r>
        <w:rPr>
          <w:rFonts w:ascii="Times New Roman" w:hAnsi="Times New Roman"/>
          <w:b w:val="0"/>
          <w:sz w:val="28"/>
        </w:rPr>
        <w:t>оторых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организуется на базе </w:t>
      </w:r>
      <w:r>
        <w:rPr>
          <w:rFonts w:ascii="Times New Roman" w:hAnsi="Times New Roman"/>
          <w:b w:val="0"/>
          <w:sz w:val="28"/>
        </w:rPr>
        <w:t xml:space="preserve">уполномоченного </w:t>
      </w:r>
      <w:r>
        <w:rPr>
          <w:rFonts w:ascii="Times New Roman" w:hAnsi="Times New Roman"/>
          <w:b w:val="0"/>
          <w:sz w:val="28"/>
        </w:rPr>
        <w:t>многофункционального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центра Кузбасса </w:t>
      </w:r>
      <w:r>
        <w:rPr>
          <w:rFonts w:ascii="Times New Roman" w:hAnsi="Times New Roman"/>
          <w:b w:val="0"/>
          <w:sz w:val="28"/>
        </w:rPr>
        <w:t>«Отдел «Мои документы»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Прокопьевском </w:t>
      </w:r>
      <w:r>
        <w:rPr>
          <w:rFonts w:ascii="Times New Roman" w:hAnsi="Times New Roman"/>
          <w:b w:val="0"/>
          <w:sz w:val="28"/>
        </w:rPr>
        <w:t>муниципальном округе</w:t>
      </w:r>
      <w:r>
        <w:rPr>
          <w:sz w:val="28"/>
        </w:rPr>
        <w:t>» с</w:t>
      </w:r>
      <w:r>
        <w:rPr>
          <w:sz w:val="28"/>
        </w:rPr>
        <w:t>ледующие изменения</w:t>
      </w:r>
      <w:r>
        <w:rPr>
          <w:sz w:val="28"/>
        </w:rPr>
        <w:t>:</w:t>
      </w:r>
    </w:p>
    <w:p w14:paraId="1D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1.1. </w:t>
      </w:r>
      <w:r>
        <w:rPr>
          <w:sz w:val="28"/>
        </w:rPr>
        <w:t xml:space="preserve">Приложение к постановлению </w:t>
      </w:r>
      <w:r>
        <w:rPr>
          <w:sz w:val="28"/>
        </w:rPr>
        <w:t xml:space="preserve">администрации Прокопьевского муниципального округа от </w:t>
      </w:r>
      <w:r>
        <w:rPr>
          <w:rFonts w:ascii="Times New Roman" w:hAnsi="Times New Roman"/>
          <w:b w:val="0"/>
          <w:sz w:val="28"/>
        </w:rPr>
        <w:t xml:space="preserve">21.03.2024 </w:t>
      </w:r>
      <w:r>
        <w:rPr>
          <w:rFonts w:ascii="Times New Roman" w:hAnsi="Times New Roman"/>
          <w:b w:val="0"/>
          <w:sz w:val="28"/>
        </w:rPr>
        <w:t>№ 33-п</w:t>
      </w:r>
      <w:r>
        <w:rPr>
          <w:sz w:val="28"/>
        </w:rPr>
        <w:t xml:space="preserve"> </w:t>
      </w:r>
      <w:r>
        <w:rPr>
          <w:sz w:val="28"/>
        </w:rPr>
        <w:t>изложить в новой редакции, согласно приложению к настоящему постановлению</w:t>
      </w:r>
      <w:r>
        <w:rPr>
          <w:sz w:val="28"/>
        </w:rPr>
        <w:t>.</w:t>
      </w:r>
    </w:p>
    <w:p w14:paraId="1E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rFonts w:ascii="Times New Roman" w:hAnsi="Times New Roman"/>
          <w:sz w:val="28"/>
        </w:rPr>
        <w:t>Признать утратившим силу постановление администрации Прокопьевского муниципального округа от 27.01.2026 № 09-п «</w:t>
      </w:r>
      <w:r>
        <w:rPr>
          <w:rFonts w:ascii="Times New Roman" w:hAnsi="Times New Roman"/>
          <w:b w:val="0"/>
          <w:sz w:val="28"/>
        </w:rPr>
        <w:t xml:space="preserve">О внесении изменений в постановление </w:t>
      </w:r>
      <w:r>
        <w:rPr>
          <w:rFonts w:ascii="Times New Roman" w:hAnsi="Times New Roman"/>
          <w:b w:val="0"/>
          <w:sz w:val="28"/>
        </w:rPr>
        <w:t xml:space="preserve">администрации Прокопьевского муниципального </w:t>
      </w:r>
      <w:r>
        <w:rPr>
          <w:rFonts w:ascii="Times New Roman" w:hAnsi="Times New Roman"/>
          <w:b w:val="0"/>
          <w:sz w:val="28"/>
        </w:rPr>
        <w:t>округа от 21.03.2024 № 33-п «</w:t>
      </w:r>
      <w:r>
        <w:rPr>
          <w:rFonts w:ascii="Times New Roman" w:hAnsi="Times New Roman"/>
          <w:b w:val="0"/>
          <w:sz w:val="28"/>
        </w:rPr>
        <w:t xml:space="preserve">Об утверждении перечня </w:t>
      </w:r>
      <w:r>
        <w:rPr>
          <w:rFonts w:ascii="Times New Roman" w:hAnsi="Times New Roman"/>
          <w:b w:val="0"/>
          <w:sz w:val="28"/>
        </w:rPr>
        <w:t>муниципальных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услуг </w:t>
      </w:r>
      <w:r>
        <w:rPr>
          <w:rFonts w:ascii="Times New Roman" w:hAnsi="Times New Roman"/>
          <w:b w:val="0"/>
          <w:sz w:val="28"/>
        </w:rPr>
        <w:t>Прокопь</w:t>
      </w:r>
      <w:r>
        <w:rPr>
          <w:rFonts w:ascii="Times New Roman" w:hAnsi="Times New Roman"/>
          <w:b w:val="0"/>
          <w:sz w:val="28"/>
        </w:rPr>
        <w:t xml:space="preserve">евского муниципального </w:t>
      </w:r>
      <w:r>
        <w:rPr>
          <w:rFonts w:ascii="Times New Roman" w:hAnsi="Times New Roman"/>
          <w:b w:val="0"/>
          <w:sz w:val="28"/>
        </w:rPr>
        <w:t>округа,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предоставление </w:t>
      </w:r>
      <w:r>
        <w:rPr>
          <w:rFonts w:ascii="Times New Roman" w:hAnsi="Times New Roman"/>
          <w:b w:val="0"/>
          <w:sz w:val="28"/>
        </w:rPr>
        <w:t>к</w:t>
      </w:r>
      <w:r>
        <w:rPr>
          <w:rFonts w:ascii="Times New Roman" w:hAnsi="Times New Roman"/>
          <w:b w:val="0"/>
          <w:sz w:val="28"/>
        </w:rPr>
        <w:t>оторых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организуется на базе </w:t>
      </w:r>
      <w:r>
        <w:rPr>
          <w:rFonts w:ascii="Times New Roman" w:hAnsi="Times New Roman"/>
          <w:b w:val="0"/>
          <w:sz w:val="28"/>
        </w:rPr>
        <w:t xml:space="preserve">уполномоченного </w:t>
      </w:r>
      <w:r>
        <w:rPr>
          <w:rFonts w:ascii="Times New Roman" w:hAnsi="Times New Roman"/>
          <w:b w:val="0"/>
          <w:sz w:val="28"/>
        </w:rPr>
        <w:t>многофункционального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центра </w:t>
      </w:r>
      <w:r>
        <w:rPr>
          <w:rFonts w:ascii="Times New Roman" w:hAnsi="Times New Roman"/>
          <w:b w:val="0"/>
          <w:sz w:val="28"/>
        </w:rPr>
        <w:t xml:space="preserve">Кузбасса </w:t>
      </w:r>
      <w:r>
        <w:rPr>
          <w:rFonts w:ascii="Times New Roman" w:hAnsi="Times New Roman"/>
          <w:b w:val="0"/>
          <w:sz w:val="28"/>
        </w:rPr>
        <w:t>«Отдел «Мои документы»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в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Прокопьевском </w:t>
      </w:r>
      <w:r>
        <w:rPr>
          <w:rFonts w:ascii="Times New Roman" w:hAnsi="Times New Roman"/>
          <w:b w:val="0"/>
          <w:sz w:val="28"/>
        </w:rPr>
        <w:t>муниципальном округе».</w:t>
      </w:r>
    </w:p>
    <w:p w14:paraId="1F000000">
      <w:pPr>
        <w:ind w:firstLine="709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 xml:space="preserve"> Настоящее постановление опубликовать в газете «Сельская новь».</w:t>
      </w:r>
    </w:p>
    <w:p w14:paraId="20000000">
      <w:pPr>
        <w:ind w:firstLine="709" w:left="0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>. Настоящее постановление вступает в силу после опубликования.</w:t>
      </w:r>
    </w:p>
    <w:p w14:paraId="21000000">
      <w:pPr>
        <w:tabs>
          <w:tab w:leader="none" w:pos="0" w:val="left"/>
          <w:tab w:leader="none" w:pos="142" w:val="left"/>
        </w:tabs>
        <w:ind w:firstLine="709" w:left="0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 xml:space="preserve">. </w:t>
      </w:r>
      <w:r>
        <w:rPr>
          <w:sz w:val="28"/>
        </w:rPr>
        <w:t>Контроль за</w:t>
      </w:r>
      <w:r>
        <w:rPr>
          <w:sz w:val="28"/>
        </w:rPr>
        <w:t xml:space="preserve"> исполнением настоящ</w:t>
      </w:r>
      <w:r>
        <w:rPr>
          <w:sz w:val="28"/>
        </w:rPr>
        <w:t>его постановления возложить на заместителя глав</w:t>
      </w:r>
      <w:r>
        <w:rPr>
          <w:sz w:val="28"/>
        </w:rPr>
        <w:t>ы округа по экономике и инвестициям</w:t>
      </w:r>
      <w:r>
        <w:rPr>
          <w:sz w:val="28"/>
        </w:rPr>
        <w:t xml:space="preserve"> </w:t>
      </w:r>
      <w:r>
        <w:rPr>
          <w:sz w:val="28"/>
        </w:rPr>
        <w:t>Зимаеву</w:t>
      </w:r>
      <w:r>
        <w:rPr>
          <w:sz w:val="28"/>
        </w:rPr>
        <w:t xml:space="preserve"> </w:t>
      </w:r>
      <w:r>
        <w:rPr>
          <w:sz w:val="28"/>
        </w:rPr>
        <w:t>Н.Н</w:t>
      </w:r>
      <w:r>
        <w:rPr>
          <w:sz w:val="28"/>
        </w:rPr>
        <w:t>.</w:t>
      </w:r>
    </w:p>
    <w:p w14:paraId="22000000">
      <w:pPr>
        <w:ind w:firstLine="709" w:left="0"/>
        <w:jc w:val="both"/>
        <w:rPr>
          <w:sz w:val="28"/>
        </w:rPr>
      </w:pPr>
    </w:p>
    <w:p w14:paraId="23000000">
      <w:pPr>
        <w:ind w:firstLine="709" w:left="0"/>
        <w:jc w:val="both"/>
        <w:rPr>
          <w:sz w:val="28"/>
        </w:rPr>
      </w:pPr>
    </w:p>
    <w:p w14:paraId="24000000">
      <w:pPr>
        <w:ind w:firstLine="709" w:left="0"/>
        <w:jc w:val="both"/>
        <w:rPr>
          <w:sz w:val="28"/>
        </w:rPr>
      </w:pPr>
    </w:p>
    <w:tbl>
      <w:tblPr>
        <w:tblStyle w:val="Style_7"/>
        <w:tblW w:type="auto" w:w="0"/>
        <w:tblLayout w:type="fixed"/>
      </w:tblPr>
      <w:tblGrid>
        <w:gridCol w:w="4810"/>
        <w:gridCol w:w="4760"/>
      </w:tblGrid>
      <w:tr>
        <w:tc>
          <w:tcPr>
            <w:tcW w:type="dxa" w:w="4810"/>
            <w:shd w:fill="auto" w:val="clear"/>
          </w:tcPr>
          <w:p w14:paraId="25000000">
            <w:pPr>
              <w:ind/>
              <w:jc w:val="both"/>
              <w:rPr>
                <w:color w:val="000000"/>
                <w:sz w:val="28"/>
              </w:rPr>
            </w:pPr>
            <w:bookmarkEnd w:id="1"/>
            <w:r>
              <w:rPr>
                <w:color w:val="000000"/>
                <w:sz w:val="28"/>
              </w:rPr>
              <w:t>И.о. г</w:t>
            </w:r>
            <w:r>
              <w:rPr>
                <w:color w:val="000000"/>
                <w:sz w:val="28"/>
              </w:rPr>
              <w:t xml:space="preserve">лавы </w:t>
            </w:r>
            <w:r>
              <w:rPr>
                <w:color w:val="000000"/>
                <w:sz w:val="28"/>
              </w:rPr>
              <w:t>Прокопьевского</w:t>
            </w:r>
          </w:p>
          <w:p w14:paraId="26000000">
            <w:pPr>
              <w:ind/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муниципального округа</w:t>
            </w:r>
          </w:p>
        </w:tc>
        <w:tc>
          <w:tcPr>
            <w:tcW w:type="dxa" w:w="4760"/>
            <w:shd w:fill="auto" w:val="clear"/>
          </w:tcPr>
          <w:p w14:paraId="27000000">
            <w:pPr>
              <w:ind/>
              <w:jc w:val="both"/>
              <w:rPr>
                <w:color w:val="000000"/>
                <w:sz w:val="28"/>
              </w:rPr>
            </w:pPr>
          </w:p>
          <w:p w14:paraId="28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Н.Б. Матвеева</w:t>
            </w:r>
          </w:p>
        </w:tc>
      </w:tr>
    </w:tbl>
    <w:p w14:paraId="29000000">
      <w:pPr>
        <w:ind/>
        <w:jc w:val="right"/>
        <w:rPr>
          <w:sz w:val="28"/>
        </w:rPr>
      </w:pPr>
      <w:r>
        <w:br w:type="page"/>
      </w:r>
      <w:r>
        <w:rPr>
          <w:sz w:val="28"/>
        </w:rPr>
        <w:t>Приложение</w:t>
      </w:r>
    </w:p>
    <w:p w14:paraId="2A000000">
      <w:pPr>
        <w:ind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14:paraId="2B000000">
      <w:pPr>
        <w:ind/>
        <w:jc w:val="right"/>
        <w:rPr>
          <w:sz w:val="28"/>
        </w:rPr>
      </w:pPr>
      <w:r>
        <w:rPr>
          <w:sz w:val="28"/>
        </w:rPr>
        <w:t>Прокопьевского муниципального округа</w:t>
      </w:r>
    </w:p>
    <w:p w14:paraId="2C000000">
      <w:pPr>
        <w:ind/>
        <w:jc w:val="right"/>
        <w:rPr>
          <w:sz w:val="28"/>
        </w:rPr>
      </w:pP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 xml:space="preserve"> 06.04.2026 </w:t>
      </w:r>
      <w:r>
        <w:rPr>
          <w:sz w:val="28"/>
        </w:rPr>
        <w:t>№ 68</w:t>
      </w:r>
      <w:r>
        <w:rPr>
          <w:sz w:val="28"/>
        </w:rPr>
        <w:t>-п</w:t>
      </w:r>
    </w:p>
    <w:p w14:paraId="2D000000">
      <w:pPr>
        <w:ind/>
        <w:jc w:val="right"/>
        <w:rPr>
          <w:sz w:val="28"/>
        </w:rPr>
      </w:pPr>
    </w:p>
    <w:p w14:paraId="2E000000">
      <w:pPr>
        <w:ind/>
        <w:jc w:val="right"/>
        <w:rPr>
          <w:sz w:val="28"/>
        </w:rPr>
      </w:pPr>
      <w:r>
        <w:rPr>
          <w:sz w:val="28"/>
        </w:rPr>
        <w:t>Приложение</w:t>
      </w:r>
    </w:p>
    <w:p w14:paraId="2F000000">
      <w:pPr>
        <w:ind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14:paraId="30000000">
      <w:pPr>
        <w:ind/>
        <w:jc w:val="right"/>
        <w:rPr>
          <w:sz w:val="28"/>
        </w:rPr>
      </w:pPr>
      <w:r>
        <w:rPr>
          <w:sz w:val="28"/>
        </w:rPr>
        <w:t>Прокопьевского муниципального округа</w:t>
      </w:r>
    </w:p>
    <w:p w14:paraId="31000000">
      <w:pPr>
        <w:pStyle w:val="Style_6"/>
        <w:ind/>
        <w:jc w:val="right"/>
      </w:pPr>
      <w:r>
        <w:rPr>
          <w:rFonts w:ascii="Times New Roman" w:hAnsi="Times New Roman"/>
          <w:b w:val="0"/>
          <w:sz w:val="28"/>
        </w:rPr>
        <w:t>от 21.03.2024 № 33-п</w:t>
      </w:r>
    </w:p>
    <w:p w14:paraId="32000000">
      <w:pPr>
        <w:pStyle w:val="Style_4"/>
        <w:ind/>
        <w:jc w:val="center"/>
        <w:rPr>
          <w:rFonts w:ascii="Times New Roman" w:hAnsi="Times New Roman"/>
          <w:sz w:val="28"/>
        </w:rPr>
      </w:pPr>
      <w:bookmarkStart w:id="2" w:name="P39"/>
      <w:bookmarkEnd w:id="2"/>
    </w:p>
    <w:p w14:paraId="33000000">
      <w:pPr>
        <w:pStyle w:val="Style_4"/>
        <w:ind/>
        <w:jc w:val="center"/>
        <w:rPr>
          <w:rFonts w:ascii="Times New Roman" w:hAnsi="Times New Roman"/>
          <w:sz w:val="20"/>
        </w:rPr>
      </w:pPr>
    </w:p>
    <w:p w14:paraId="34000000">
      <w:pPr>
        <w:pStyle w:val="Style_4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</w:p>
    <w:p w14:paraId="35000000">
      <w:pPr>
        <w:pStyle w:val="Style_4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униципальных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услуг </w:t>
      </w:r>
      <w:r>
        <w:rPr>
          <w:rFonts w:ascii="Times New Roman" w:hAnsi="Times New Roman"/>
          <w:sz w:val="28"/>
        </w:rPr>
        <w:t>Прокопьевского муниципального округа,</w:t>
      </w:r>
    </w:p>
    <w:p w14:paraId="36000000">
      <w:pPr>
        <w:pStyle w:val="Style_4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</w:t>
      </w:r>
      <w:r>
        <w:rPr>
          <w:rFonts w:ascii="Times New Roman" w:hAnsi="Times New Roman"/>
          <w:sz w:val="28"/>
        </w:rPr>
        <w:t xml:space="preserve"> которых организуется на базе</w:t>
      </w:r>
    </w:p>
    <w:p w14:paraId="37000000">
      <w:pPr>
        <w:pStyle w:val="Style_8"/>
        <w:spacing w:after="0"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>уполномоченного многофункционального центра Кузбасса</w:t>
      </w:r>
    </w:p>
    <w:p w14:paraId="38000000">
      <w:pPr>
        <w:pStyle w:val="Style_8"/>
        <w:spacing w:after="0"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«Отдел «Мои документы» </w:t>
      </w:r>
    </w:p>
    <w:p w14:paraId="39000000">
      <w:pPr>
        <w:pStyle w:val="Style_8"/>
        <w:spacing w:after="0"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>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Прокопьевском</w:t>
      </w:r>
      <w:r>
        <w:rPr>
          <w:b w:val="1"/>
          <w:sz w:val="28"/>
        </w:rPr>
        <w:t xml:space="preserve"> муниципальном округе</w:t>
      </w:r>
    </w:p>
    <w:p w14:paraId="3A000000">
      <w:pPr>
        <w:pStyle w:val="Style_4"/>
        <w:ind/>
        <w:jc w:val="center"/>
        <w:rPr>
          <w:sz w:val="20"/>
        </w:rPr>
      </w:pPr>
    </w:p>
    <w:tbl>
      <w:tblPr>
        <w:tblStyle w:val="Style_7"/>
        <w:tblW w:type="auto" w:w="0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6"/>
        <w:gridCol w:w="8789"/>
      </w:tblGrid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№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Наименование муниципальной услуги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>
        <w:tc>
          <w:tcPr>
            <w:tcW w:type="dxa" w:w="935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Жилищный отдел</w:t>
            </w:r>
          </w:p>
          <w:p w14:paraId="40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администрации Прокопьевского муниципального округа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pStyle w:val="Style_4"/>
              <w:ind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Принятие на учет граждан в качестве нуждающихся в жилых помещениях</w:t>
            </w:r>
          </w:p>
        </w:tc>
      </w:tr>
      <w:tr>
        <w:tc>
          <w:tcPr>
            <w:tcW w:type="dxa" w:w="935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pStyle w:val="Style_4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архитектуры и строительства</w:t>
            </w:r>
          </w:p>
          <w:p w14:paraId="44000000">
            <w:pPr>
              <w:pStyle w:val="Style_4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администрации Прокопьевского муниципального округа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Направление уведомления о соответствии </w:t>
            </w:r>
            <w:r>
              <w:rPr>
                <w:sz w:val="28"/>
              </w:rPr>
              <w:t>построенных</w:t>
            </w:r>
            <w:r>
              <w:rPr>
                <w:sz w:val="28"/>
              </w:rPr>
              <w:t xml:space="preserve">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>
        <w:trPr>
          <w:trHeight w:hRule="atLeast" w:val="960"/>
        </w:trP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Выдача градостроительного плана земельного участка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pStyle w:val="Style_9"/>
              <w:widowControl w:val="0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</w:t>
            </w:r>
            <w:r>
              <w:rPr>
                <w:rFonts w:ascii="Times New Roman" w:hAnsi="Times New Roman"/>
                <w:sz w:val="28"/>
              </w:rPr>
              <w:t>материнского (семейного) капитала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pStyle w:val="Style_9"/>
              <w:widowControl w:val="0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уведомления о планируемом сносе объекта капитального строительства и уведомления о завершении сноса объекта</w:t>
            </w:r>
            <w:r>
              <w:br/>
            </w:r>
            <w:r>
              <w:rPr>
                <w:rFonts w:ascii="Times New Roman" w:hAnsi="Times New Roman"/>
                <w:sz w:val="28"/>
              </w:rPr>
              <w:t>капитального строительства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pStyle w:val="Style_9"/>
              <w:widowControl w:val="0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Признание садового дома жилым домом и жилого дома садовым</w:t>
            </w:r>
            <w:r>
              <w:br/>
            </w:r>
            <w:r>
              <w:rPr>
                <w:rFonts w:ascii="Times New Roman" w:hAnsi="Times New Roman"/>
                <w:sz w:val="28"/>
              </w:rPr>
              <w:t>домом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ind/>
              <w:jc w:val="both"/>
              <w:rPr>
                <w:sz w:val="28"/>
              </w:rPr>
            </w:pP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pStyle w:val="Style_9"/>
              <w:widowControl w:val="0"/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Комитет по управлению муниципальной собственностью </w:t>
            </w:r>
            <w:r>
              <w:rPr>
                <w:rFonts w:ascii="Times New Roman" w:hAnsi="Times New Roman"/>
                <w:b w:val="1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b w:val="1"/>
                <w:sz w:val="28"/>
              </w:rPr>
              <w:t>Прокопьевского муниципального округа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widowControl w:val="0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Передача в собственность граждан занимаемых ими жилых</w:t>
            </w:r>
            <w:r>
              <w:br/>
            </w:r>
            <w:r>
              <w:rPr>
                <w:sz w:val="28"/>
              </w:rPr>
              <w:t>помещений жилищного фонда (приватизация жилищного фонда)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pStyle w:val="Style_9"/>
              <w:widowControl w:val="0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0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pStyle w:val="Style_9"/>
              <w:widowControl w:val="0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Предварительное согласование предоставления земельного участка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1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pStyle w:val="Style_9"/>
              <w:widowControl w:val="0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2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pStyle w:val="Style_9"/>
              <w:widowControl w:val="0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земельных участков, находящихся в муниципальной собственности, на торгах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>3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00000">
            <w:pPr>
              <w:pStyle w:val="Style_9"/>
              <w:widowControl w:val="0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</w:t>
            </w:r>
          </w:p>
        </w:tc>
      </w:tr>
      <w:tr>
        <w:tc>
          <w:tcPr>
            <w:tcW w:type="dxa" w:w="5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type="dxa" w:w="87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pStyle w:val="Style_9"/>
              <w:widowControl w:val="0"/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Выдача копий архивных документов, подтверждающих право</w:t>
            </w:r>
            <w:r>
              <w:br/>
            </w:r>
            <w:r>
              <w:rPr>
                <w:rFonts w:ascii="Times New Roman" w:hAnsi="Times New Roman"/>
                <w:sz w:val="28"/>
              </w:rPr>
              <w:t>владения землей</w:t>
            </w:r>
          </w:p>
        </w:tc>
      </w:tr>
    </w:tbl>
    <w:p w14:paraId="61000000">
      <w:pPr>
        <w:spacing w:after="1"/>
        <w:ind/>
        <w:jc w:val="both"/>
        <w:rPr>
          <w:sz w:val="28"/>
        </w:rPr>
      </w:pPr>
    </w:p>
    <w:p w14:paraId="62000000">
      <w:pPr>
        <w:spacing w:after="1"/>
        <w:ind/>
        <w:rPr>
          <w:sz w:val="28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5_ch" w:type="character">
    <w:name w:val="Normal"/>
    <w:link w:val="Style_5"/>
    <w:rPr>
      <w:rFonts w:ascii="Times New Roman" w:hAnsi="Times New Roman"/>
      <w:sz w:val="20"/>
    </w:rPr>
  </w:style>
  <w:style w:styleId="Style_10" w:type="paragraph">
    <w:name w:val="Body Text Indent 3"/>
    <w:basedOn w:val="Style_5"/>
    <w:link w:val="Style_10_ch"/>
    <w:pPr>
      <w:ind w:firstLine="567" w:left="0"/>
      <w:jc w:val="both"/>
    </w:pPr>
    <w:rPr>
      <w:sz w:val="24"/>
    </w:rPr>
  </w:style>
  <w:style w:styleId="Style_10_ch" w:type="character">
    <w:name w:val="Body Text Indent 3"/>
    <w:basedOn w:val="Style_5_ch"/>
    <w:link w:val="Style_10"/>
    <w:rPr>
      <w:sz w:val="24"/>
    </w:rPr>
  </w:style>
  <w:style w:styleId="Style_11" w:type="paragraph">
    <w:name w:val="toc 2"/>
    <w:next w:val="Style_5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Balloon Text"/>
    <w:basedOn w:val="Style_5"/>
    <w:link w:val="Style_12_ch"/>
    <w:rPr>
      <w:rFonts w:ascii="Tahoma" w:hAnsi="Tahoma"/>
      <w:sz w:val="16"/>
    </w:rPr>
  </w:style>
  <w:style w:styleId="Style_12_ch" w:type="character">
    <w:name w:val="Balloon Text"/>
    <w:basedOn w:val="Style_5_ch"/>
    <w:link w:val="Style_12"/>
    <w:rPr>
      <w:rFonts w:ascii="Tahoma" w:hAnsi="Tahoma"/>
      <w:sz w:val="16"/>
    </w:rPr>
  </w:style>
  <w:style w:styleId="Style_13" w:type="paragraph">
    <w:name w:val="toc 4"/>
    <w:next w:val="Style_5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toc 6"/>
    <w:next w:val="Style_5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Emphasis"/>
    <w:link w:val="Style_15_ch"/>
    <w:rPr>
      <w:i w:val="1"/>
    </w:rPr>
  </w:style>
  <w:style w:styleId="Style_15_ch" w:type="character">
    <w:name w:val="Emphasis"/>
    <w:link w:val="Style_15"/>
    <w:rPr>
      <w:i w:val="1"/>
    </w:rPr>
  </w:style>
  <w:style w:styleId="Style_16" w:type="paragraph">
    <w:name w:val="toc 7"/>
    <w:next w:val="Style_5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Основной текст1"/>
    <w:link w:val="Style_17_ch"/>
    <w:rPr>
      <w:rFonts w:ascii="Times New Roman" w:hAnsi="Times New Roman"/>
      <w:color w:val="000000"/>
      <w:spacing w:val="-1"/>
      <w:highlight w:val="white"/>
    </w:rPr>
  </w:style>
  <w:style w:styleId="Style_17_ch" w:type="character">
    <w:name w:val="Основной текст1"/>
    <w:link w:val="Style_17"/>
    <w:rPr>
      <w:rFonts w:ascii="Times New Roman" w:hAnsi="Times New Roman"/>
      <w:color w:val="000000"/>
      <w:spacing w:val="-1"/>
      <w:highlight w:val="white"/>
    </w:rPr>
  </w:style>
  <w:style w:styleId="Style_18" w:type="paragraph">
    <w:name w:val="End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19" w:type="paragraph">
    <w:name w:val="heading 3"/>
    <w:basedOn w:val="Style_5"/>
    <w:next w:val="Style_5"/>
    <w:link w:val="Style_19_ch"/>
    <w:uiPriority w:val="9"/>
    <w:qFormat/>
    <w:pPr>
      <w:keepNext w:val="1"/>
      <w:ind/>
      <w:jc w:val="center"/>
      <w:outlineLvl w:val="2"/>
    </w:pPr>
    <w:rPr>
      <w:sz w:val="24"/>
    </w:rPr>
  </w:style>
  <w:style w:styleId="Style_19_ch" w:type="character">
    <w:name w:val="heading 3"/>
    <w:basedOn w:val="Style_5_ch"/>
    <w:link w:val="Style_19"/>
    <w:rPr>
      <w:sz w:val="24"/>
    </w:rPr>
  </w:style>
  <w:style w:styleId="Style_20" w:type="paragraph">
    <w:name w:val="Strong"/>
    <w:link w:val="Style_20_ch"/>
    <w:rPr>
      <w:b w:val="1"/>
    </w:rPr>
  </w:style>
  <w:style w:styleId="Style_20_ch" w:type="character">
    <w:name w:val="Strong"/>
    <w:link w:val="Style_20"/>
    <w:rPr>
      <w:b w:val="1"/>
    </w:rPr>
  </w:style>
  <w:style w:styleId="Style_8" w:type="paragraph">
    <w:name w:val="Normal (Web)"/>
    <w:basedOn w:val="Style_5"/>
    <w:link w:val="Style_8_ch"/>
    <w:pPr>
      <w:spacing w:afterAutospacing="on" w:beforeAutospacing="on"/>
      <w:ind/>
    </w:pPr>
    <w:rPr>
      <w:sz w:val="24"/>
    </w:rPr>
  </w:style>
  <w:style w:styleId="Style_8_ch" w:type="character">
    <w:name w:val="Normal (Web)"/>
    <w:basedOn w:val="Style_5_ch"/>
    <w:link w:val="Style_8"/>
    <w:rPr>
      <w:sz w:val="24"/>
    </w:rPr>
  </w:style>
  <w:style w:styleId="Style_21" w:type="paragraph">
    <w:name w:val="ConsPlusTitlePage"/>
    <w:link w:val="Style_21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21_ch" w:type="character">
    <w:name w:val="ConsPlusTitlePage"/>
    <w:link w:val="Style_21"/>
    <w:rPr>
      <w:rFonts w:ascii="Tahoma" w:hAnsi="Tahoma"/>
      <w:sz w:val="20"/>
    </w:rPr>
  </w:style>
  <w:style w:styleId="Style_22" w:type="paragraph">
    <w:name w:val="ConsPlusNonformat"/>
    <w:link w:val="Style_2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2_ch" w:type="character">
    <w:name w:val="ConsPlusNonformat"/>
    <w:link w:val="Style_22"/>
    <w:rPr>
      <w:rFonts w:ascii="Courier New" w:hAnsi="Courier New"/>
      <w:sz w:val="20"/>
    </w:rPr>
  </w:style>
  <w:style w:styleId="Style_23" w:type="paragraph">
    <w:name w:val="Body Text Indent"/>
    <w:basedOn w:val="Style_5"/>
    <w:link w:val="Style_23_ch"/>
    <w:pPr>
      <w:ind w:firstLine="567" w:left="0"/>
    </w:pPr>
    <w:rPr>
      <w:sz w:val="24"/>
    </w:rPr>
  </w:style>
  <w:style w:styleId="Style_23_ch" w:type="character">
    <w:name w:val="Body Text Indent"/>
    <w:basedOn w:val="Style_5_ch"/>
    <w:link w:val="Style_23"/>
    <w:rPr>
      <w:sz w:val="24"/>
    </w:rPr>
  </w:style>
  <w:style w:styleId="Style_24" w:type="paragraph">
    <w:name w:val="toc 3"/>
    <w:next w:val="Style_5"/>
    <w:link w:val="Style_2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4_ch" w:type="character">
    <w:name w:val="toc 3"/>
    <w:link w:val="Style_24"/>
    <w:rPr>
      <w:rFonts w:ascii="XO Thames" w:hAnsi="XO Thames"/>
      <w:sz w:val="28"/>
    </w:rPr>
  </w:style>
  <w:style w:styleId="Style_6" w:type="paragraph">
    <w:name w:val="ConsPlusNormal"/>
    <w:link w:val="Style_6_ch"/>
    <w:pPr>
      <w:widowControl w:val="0"/>
      <w:spacing w:after="0" w:line="240" w:lineRule="auto"/>
      <w:ind/>
    </w:pPr>
    <w:rPr>
      <w:rFonts w:ascii="Calibri" w:hAnsi="Calibri"/>
    </w:rPr>
  </w:style>
  <w:style w:styleId="Style_6_ch" w:type="character">
    <w:name w:val="ConsPlusNormal"/>
    <w:link w:val="Style_6"/>
    <w:rPr>
      <w:rFonts w:ascii="Calibri" w:hAnsi="Calibri"/>
    </w:rPr>
  </w:style>
  <w:style w:styleId="Style_25" w:type="paragraph">
    <w:name w:val="page number"/>
    <w:basedOn w:val="Style_26"/>
    <w:link w:val="Style_25_ch"/>
  </w:style>
  <w:style w:styleId="Style_25_ch" w:type="character">
    <w:name w:val="page number"/>
    <w:basedOn w:val="Style_26_ch"/>
    <w:link w:val="Style_25"/>
  </w:style>
  <w:style w:styleId="Style_4" w:type="paragraph">
    <w:name w:val="ConsPlusTitle"/>
    <w:link w:val="Style_4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4_ch" w:type="character">
    <w:name w:val="ConsPlusTitle"/>
    <w:link w:val="Style_4"/>
    <w:rPr>
      <w:rFonts w:ascii="Calibri" w:hAnsi="Calibri"/>
      <w:b w:val="1"/>
    </w:rPr>
  </w:style>
  <w:style w:styleId="Style_27" w:type="paragraph">
    <w:name w:val="heading 5"/>
    <w:next w:val="Style_5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" w:type="paragraph">
    <w:name w:val="heading 1"/>
    <w:basedOn w:val="Style_5"/>
    <w:next w:val="Style_5"/>
    <w:link w:val="Style_2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2_ch" w:type="character">
    <w:name w:val="heading 1"/>
    <w:basedOn w:val="Style_5_ch"/>
    <w:link w:val="Style_2"/>
    <w:rPr>
      <w:b w:val="1"/>
      <w:sz w:val="32"/>
    </w:rPr>
  </w:style>
  <w:style w:styleId="Style_28" w:type="paragraph">
    <w:name w:val="ConsPlusCell"/>
    <w:link w:val="Style_28_ch"/>
    <w:pPr>
      <w:widowControl w:val="0"/>
      <w:spacing w:after="0" w:line="240" w:lineRule="auto"/>
      <w:ind/>
    </w:pPr>
    <w:rPr>
      <w:rFonts w:ascii="Calibri" w:hAnsi="Calibri"/>
    </w:rPr>
  </w:style>
  <w:style w:styleId="Style_28_ch" w:type="character">
    <w:name w:val="ConsPlusCell"/>
    <w:link w:val="Style_28"/>
    <w:rPr>
      <w:rFonts w:ascii="Calibri" w:hAnsi="Calibri"/>
    </w:rPr>
  </w:style>
  <w:style w:styleId="Style_29" w:type="paragraph">
    <w:name w:val="annotation text"/>
    <w:basedOn w:val="Style_5"/>
    <w:link w:val="Style_29_ch"/>
  </w:style>
  <w:style w:styleId="Style_29_ch" w:type="character">
    <w:name w:val="annotation text"/>
    <w:basedOn w:val="Style_5_ch"/>
    <w:link w:val="Style_29"/>
  </w:style>
  <w:style w:styleId="Style_30" w:type="paragraph">
    <w:name w:val="Hyperlink"/>
    <w:link w:val="Style_30_ch"/>
    <w:rPr>
      <w:color w:val="0000FF"/>
      <w:u w:val="single"/>
    </w:rPr>
  </w:style>
  <w:style w:styleId="Style_30_ch" w:type="character">
    <w:name w:val="Hyperlink"/>
    <w:link w:val="Style_30"/>
    <w:rPr>
      <w:color w:val="0000FF"/>
      <w:u w:val="single"/>
    </w:rPr>
  </w:style>
  <w:style w:styleId="Style_31" w:type="paragraph">
    <w:name w:val="Footnote"/>
    <w:link w:val="Style_31_ch"/>
    <w:pPr>
      <w:ind w:firstLine="851" w:left="0"/>
      <w:jc w:val="both"/>
    </w:pPr>
    <w:rPr>
      <w:rFonts w:ascii="XO Thames" w:hAnsi="XO Thames"/>
      <w:sz w:val="22"/>
    </w:rPr>
  </w:style>
  <w:style w:styleId="Style_31_ch" w:type="character">
    <w:name w:val="Footnote"/>
    <w:link w:val="Style_31"/>
    <w:rPr>
      <w:rFonts w:ascii="XO Thames" w:hAnsi="XO Thames"/>
      <w:sz w:val="22"/>
    </w:rPr>
  </w:style>
  <w:style w:styleId="Style_32" w:type="paragraph">
    <w:name w:val="toc 1"/>
    <w:next w:val="Style_5"/>
    <w:link w:val="Style_3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2_ch" w:type="character">
    <w:name w:val="toc 1"/>
    <w:link w:val="Style_32"/>
    <w:rPr>
      <w:rFonts w:ascii="XO Thames" w:hAnsi="XO Thames"/>
      <w:b w:val="1"/>
      <w:sz w:val="28"/>
    </w:rPr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toc 9"/>
    <w:next w:val="Style_5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9" w:type="paragraph">
    <w:name w:val="List Paragraph"/>
    <w:basedOn w:val="Style_5"/>
    <w:link w:val="Style_9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9_ch" w:type="character">
    <w:name w:val="List Paragraph"/>
    <w:basedOn w:val="Style_5_ch"/>
    <w:link w:val="Style_9"/>
    <w:rPr>
      <w:rFonts w:ascii="Calibri" w:hAnsi="Calibri"/>
      <w:sz w:val="22"/>
    </w:rPr>
  </w:style>
  <w:style w:styleId="Style_35" w:type="paragraph">
    <w:name w:val="Body Text Indent 2"/>
    <w:basedOn w:val="Style_5"/>
    <w:link w:val="Style_35_ch"/>
    <w:pPr>
      <w:ind w:firstLine="1134" w:left="0"/>
      <w:jc w:val="both"/>
    </w:pPr>
    <w:rPr>
      <w:sz w:val="24"/>
    </w:rPr>
  </w:style>
  <w:style w:styleId="Style_35_ch" w:type="character">
    <w:name w:val="Body Text Indent 2"/>
    <w:basedOn w:val="Style_5_ch"/>
    <w:link w:val="Style_35"/>
    <w:rPr>
      <w:sz w:val="24"/>
    </w:rPr>
  </w:style>
  <w:style w:styleId="Style_36" w:type="paragraph">
    <w:name w:val="toc 8"/>
    <w:next w:val="Style_5"/>
    <w:link w:val="Style_3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styleId="Style_37" w:type="paragraph">
    <w:name w:val="footer"/>
    <w:basedOn w:val="Style_5"/>
    <w:link w:val="Style_37_ch"/>
    <w:pPr>
      <w:tabs>
        <w:tab w:leader="none" w:pos="4677" w:val="center"/>
        <w:tab w:leader="none" w:pos="9355" w:val="right"/>
      </w:tabs>
      <w:ind/>
    </w:pPr>
  </w:style>
  <w:style w:styleId="Style_37_ch" w:type="character">
    <w:name w:val="footer"/>
    <w:basedOn w:val="Style_5_ch"/>
    <w:link w:val="Style_37"/>
  </w:style>
  <w:style w:styleId="Style_38" w:type="paragraph">
    <w:name w:val="Body Text"/>
    <w:basedOn w:val="Style_5"/>
    <w:link w:val="Style_38_ch"/>
    <w:pPr>
      <w:spacing w:after="120"/>
      <w:ind/>
    </w:pPr>
  </w:style>
  <w:style w:styleId="Style_38_ch" w:type="character">
    <w:name w:val="Body Text"/>
    <w:basedOn w:val="Style_5_ch"/>
    <w:link w:val="Style_38"/>
  </w:style>
  <w:style w:styleId="Style_39" w:type="paragraph">
    <w:name w:val="toc 5"/>
    <w:next w:val="Style_5"/>
    <w:link w:val="Style_3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9_ch" w:type="character">
    <w:name w:val="toc 5"/>
    <w:link w:val="Style_39"/>
    <w:rPr>
      <w:rFonts w:ascii="XO Thames" w:hAnsi="XO Thames"/>
      <w:sz w:val="28"/>
    </w:rPr>
  </w:style>
  <w:style w:styleId="Style_40" w:type="paragraph">
    <w:name w:val="pboth"/>
    <w:basedOn w:val="Style_5"/>
    <w:link w:val="Style_40_ch"/>
    <w:pPr>
      <w:spacing w:afterAutospacing="on" w:beforeAutospacing="on"/>
      <w:ind/>
    </w:pPr>
    <w:rPr>
      <w:sz w:val="24"/>
    </w:rPr>
  </w:style>
  <w:style w:styleId="Style_40_ch" w:type="character">
    <w:name w:val="pboth"/>
    <w:basedOn w:val="Style_5_ch"/>
    <w:link w:val="Style_40"/>
    <w:rPr>
      <w:sz w:val="24"/>
    </w:rPr>
  </w:style>
  <w:style w:styleId="Style_41" w:type="paragraph">
    <w:name w:val="Subtitle"/>
    <w:next w:val="Style_5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Основной текст_"/>
    <w:link w:val="Style_42_ch"/>
    <w:rPr>
      <w:spacing w:val="-2"/>
      <w:sz w:val="26"/>
      <w:highlight w:val="white"/>
    </w:rPr>
  </w:style>
  <w:style w:styleId="Style_42_ch" w:type="character">
    <w:name w:val="Основной текст_"/>
    <w:link w:val="Style_42"/>
    <w:rPr>
      <w:spacing w:val="-2"/>
      <w:sz w:val="26"/>
      <w:highlight w:val="white"/>
    </w:rPr>
  </w:style>
  <w:style w:styleId="Style_43" w:type="paragraph">
    <w:name w:val="Title"/>
    <w:next w:val="Style_5"/>
    <w:link w:val="Style_4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sz w:val="40"/>
    </w:rPr>
  </w:style>
  <w:style w:styleId="Style_44" w:type="paragraph">
    <w:name w:val="heading 4"/>
    <w:basedOn w:val="Style_5"/>
    <w:next w:val="Style_5"/>
    <w:link w:val="Style_44_ch"/>
    <w:uiPriority w:val="9"/>
    <w:qFormat/>
    <w:pPr>
      <w:keepNext w:val="1"/>
      <w:ind/>
      <w:outlineLvl w:val="3"/>
    </w:pPr>
    <w:rPr>
      <w:sz w:val="24"/>
    </w:rPr>
  </w:style>
  <w:style w:styleId="Style_44_ch" w:type="character">
    <w:name w:val="heading 4"/>
    <w:basedOn w:val="Style_5_ch"/>
    <w:link w:val="Style_44"/>
    <w:rPr>
      <w:sz w:val="24"/>
    </w:rPr>
  </w:style>
  <w:style w:styleId="Style_3" w:type="paragraph">
    <w:name w:val="heading 2"/>
    <w:basedOn w:val="Style_5"/>
    <w:next w:val="Style_5"/>
    <w:link w:val="Style_3_ch"/>
    <w:uiPriority w:val="9"/>
    <w:qFormat/>
    <w:pPr>
      <w:keepNext w:val="1"/>
      <w:ind/>
      <w:jc w:val="center"/>
      <w:outlineLvl w:val="1"/>
    </w:pPr>
    <w:rPr>
      <w:b w:val="1"/>
      <w:sz w:val="48"/>
    </w:rPr>
  </w:style>
  <w:style w:styleId="Style_3_ch" w:type="character">
    <w:name w:val="heading 2"/>
    <w:basedOn w:val="Style_5_ch"/>
    <w:link w:val="Style_3"/>
    <w:rPr>
      <w:b w:val="1"/>
      <w:sz w:val="48"/>
    </w:rPr>
  </w:style>
  <w:style w:styleId="Style_45" w:type="table">
    <w:name w:val="Table Grid"/>
    <w:basedOn w:val="Style_7"/>
    <w:pPr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2026-04-14T03:55:05Z</dcterms:modified>
</cp:coreProperties>
</file>